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AF" w:rsidRDefault="00315CE1" w:rsidP="00315C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A3A7C8" wp14:editId="4468B0BF">
            <wp:extent cx="1417301" cy="485030"/>
            <wp:effectExtent l="0" t="0" r="0" b="0"/>
            <wp:docPr id="2" name="Obraz 2" descr="Z:\Promocyjne\PIK\Logo PIK\PI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mocyjne\PIK\Logo PIK\PIK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46" cy="48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E1" w:rsidRDefault="00315CE1" w:rsidP="00DE6316">
      <w:pPr>
        <w:jc w:val="right"/>
        <w:rPr>
          <w:rFonts w:ascii="Times New Roman" w:hAnsi="Times New Roman" w:cs="Times New Roman"/>
        </w:rPr>
      </w:pPr>
    </w:p>
    <w:p w:rsidR="00DE6316" w:rsidRPr="00DE6316" w:rsidRDefault="00DE6316" w:rsidP="00DE6316">
      <w:pPr>
        <w:jc w:val="right"/>
        <w:rPr>
          <w:rFonts w:ascii="Times New Roman" w:hAnsi="Times New Roman" w:cs="Times New Roman"/>
        </w:rPr>
      </w:pPr>
      <w:r w:rsidRPr="00DE6316">
        <w:rPr>
          <w:rFonts w:ascii="Times New Roman" w:hAnsi="Times New Roman" w:cs="Times New Roman"/>
        </w:rPr>
        <w:t>Warszawa, 2</w:t>
      </w:r>
      <w:r w:rsidR="008961A3">
        <w:rPr>
          <w:rFonts w:ascii="Times New Roman" w:hAnsi="Times New Roman" w:cs="Times New Roman"/>
        </w:rPr>
        <w:t>7.</w:t>
      </w:r>
      <w:r w:rsidR="003752B8">
        <w:rPr>
          <w:rFonts w:ascii="Times New Roman" w:hAnsi="Times New Roman" w:cs="Times New Roman"/>
        </w:rPr>
        <w:t xml:space="preserve"> lutego </w:t>
      </w:r>
      <w:r w:rsidRPr="00DE6316">
        <w:rPr>
          <w:rFonts w:ascii="Times New Roman" w:hAnsi="Times New Roman" w:cs="Times New Roman"/>
        </w:rPr>
        <w:t xml:space="preserve"> 201</w:t>
      </w:r>
      <w:r w:rsidR="003752B8">
        <w:rPr>
          <w:rFonts w:ascii="Times New Roman" w:hAnsi="Times New Roman" w:cs="Times New Roman"/>
        </w:rPr>
        <w:t>5</w:t>
      </w:r>
      <w:r w:rsidRPr="00DE6316">
        <w:rPr>
          <w:rFonts w:ascii="Times New Roman" w:hAnsi="Times New Roman" w:cs="Times New Roman"/>
        </w:rPr>
        <w:t xml:space="preserve"> r. </w:t>
      </w:r>
    </w:p>
    <w:p w:rsidR="00DE6316" w:rsidRDefault="00DE6316" w:rsidP="00CD2883">
      <w:pPr>
        <w:jc w:val="center"/>
        <w:rPr>
          <w:rFonts w:ascii="Times New Roman" w:hAnsi="Times New Roman" w:cs="Times New Roman"/>
          <w:b/>
        </w:rPr>
      </w:pPr>
    </w:p>
    <w:p w:rsidR="00246DA2" w:rsidRPr="00DE6316" w:rsidRDefault="00201722" w:rsidP="00CD2883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E6316">
        <w:rPr>
          <w:rFonts w:ascii="Times New Roman" w:hAnsi="Times New Roman" w:cs="Times New Roman"/>
          <w:b/>
          <w:smallCaps/>
          <w:sz w:val="24"/>
        </w:rPr>
        <w:t>INFORMACJA PRASOWA</w:t>
      </w:r>
    </w:p>
    <w:p w:rsidR="00CD2883" w:rsidRDefault="003752B8" w:rsidP="00375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B8">
        <w:rPr>
          <w:rFonts w:ascii="Times New Roman" w:hAnsi="Times New Roman" w:cs="Times New Roman"/>
          <w:b/>
          <w:sz w:val="24"/>
          <w:szCs w:val="24"/>
        </w:rPr>
        <w:t>Polska książka potrzebuje ratunku – zakończenie akcji</w:t>
      </w:r>
      <w:r w:rsidR="00315CE1">
        <w:rPr>
          <w:rFonts w:ascii="Times New Roman" w:hAnsi="Times New Roman" w:cs="Times New Roman"/>
          <w:b/>
          <w:sz w:val="24"/>
          <w:szCs w:val="24"/>
        </w:rPr>
        <w:t xml:space="preserve"> zbierania podpisów </w:t>
      </w:r>
    </w:p>
    <w:p w:rsidR="00201722" w:rsidRPr="00CD2883" w:rsidRDefault="00CD2883" w:rsidP="00CD2883">
      <w:pPr>
        <w:jc w:val="both"/>
        <w:rPr>
          <w:rFonts w:ascii="Times New Roman" w:hAnsi="Times New Roman" w:cs="Times New Roman"/>
          <w:b/>
        </w:rPr>
      </w:pPr>
      <w:r w:rsidRPr="00CD2883">
        <w:rPr>
          <w:rFonts w:ascii="Times New Roman" w:hAnsi="Times New Roman" w:cs="Times New Roman"/>
          <w:b/>
        </w:rPr>
        <w:t>Ludzie kultury, autorzy</w:t>
      </w:r>
      <w:r w:rsidR="00B91C1D" w:rsidRPr="00CD2883">
        <w:rPr>
          <w:rFonts w:ascii="Times New Roman" w:hAnsi="Times New Roman" w:cs="Times New Roman"/>
          <w:b/>
        </w:rPr>
        <w:t xml:space="preserve"> książek</w:t>
      </w:r>
      <w:r w:rsidR="00FA2EC8" w:rsidRPr="00CD2883">
        <w:rPr>
          <w:rFonts w:ascii="Times New Roman" w:hAnsi="Times New Roman" w:cs="Times New Roman"/>
          <w:b/>
        </w:rPr>
        <w:t>,</w:t>
      </w:r>
      <w:r w:rsidRPr="00CD2883">
        <w:rPr>
          <w:rFonts w:ascii="Times New Roman" w:hAnsi="Times New Roman" w:cs="Times New Roman"/>
          <w:b/>
        </w:rPr>
        <w:t xml:space="preserve"> artyści,</w:t>
      </w:r>
      <w:r w:rsidR="00723C59">
        <w:rPr>
          <w:rFonts w:ascii="Times New Roman" w:hAnsi="Times New Roman" w:cs="Times New Roman"/>
          <w:b/>
        </w:rPr>
        <w:t xml:space="preserve"> publicyści, </w:t>
      </w:r>
      <w:r w:rsidR="00A85C54" w:rsidRPr="00CD2883">
        <w:rPr>
          <w:rFonts w:ascii="Times New Roman" w:hAnsi="Times New Roman" w:cs="Times New Roman"/>
          <w:b/>
        </w:rPr>
        <w:t>księgarz</w:t>
      </w:r>
      <w:r w:rsidR="00FA2EC8" w:rsidRPr="00CD2883">
        <w:rPr>
          <w:rFonts w:ascii="Times New Roman" w:hAnsi="Times New Roman" w:cs="Times New Roman"/>
          <w:b/>
        </w:rPr>
        <w:t>e</w:t>
      </w:r>
      <w:r w:rsidR="00723C59">
        <w:rPr>
          <w:rFonts w:ascii="Times New Roman" w:hAnsi="Times New Roman" w:cs="Times New Roman"/>
          <w:b/>
        </w:rPr>
        <w:t xml:space="preserve"> i wydawcy</w:t>
      </w:r>
      <w:r w:rsidR="00A85C54" w:rsidRPr="00CD2883">
        <w:rPr>
          <w:rFonts w:ascii="Times New Roman" w:hAnsi="Times New Roman" w:cs="Times New Roman"/>
          <w:b/>
        </w:rPr>
        <w:t xml:space="preserve"> </w:t>
      </w:r>
      <w:r w:rsidR="00B91C1D" w:rsidRPr="00CD2883">
        <w:rPr>
          <w:rFonts w:ascii="Times New Roman" w:hAnsi="Times New Roman" w:cs="Times New Roman"/>
          <w:b/>
        </w:rPr>
        <w:t>zwr</w:t>
      </w:r>
      <w:r w:rsidR="003752B8">
        <w:rPr>
          <w:rFonts w:ascii="Times New Roman" w:hAnsi="Times New Roman" w:cs="Times New Roman"/>
          <w:b/>
        </w:rPr>
        <w:t xml:space="preserve">ócili </w:t>
      </w:r>
      <w:r w:rsidRPr="00CD2883">
        <w:rPr>
          <w:rFonts w:ascii="Times New Roman" w:hAnsi="Times New Roman" w:cs="Times New Roman"/>
          <w:b/>
        </w:rPr>
        <w:t xml:space="preserve"> </w:t>
      </w:r>
      <w:r w:rsidR="00B91C1D" w:rsidRPr="00CD2883">
        <w:rPr>
          <w:rFonts w:ascii="Times New Roman" w:hAnsi="Times New Roman" w:cs="Times New Roman"/>
          <w:b/>
        </w:rPr>
        <w:t xml:space="preserve">się w liście otwartym do Pani Premier Ewy Kopacz i Parlamentarzystów z apelem o szybkie uchwalenie </w:t>
      </w:r>
      <w:r w:rsidR="002344BD" w:rsidRPr="00CD2883">
        <w:rPr>
          <w:rFonts w:ascii="Times New Roman" w:hAnsi="Times New Roman" w:cs="Times New Roman"/>
          <w:b/>
        </w:rPr>
        <w:t xml:space="preserve">przepisów </w:t>
      </w:r>
      <w:r w:rsidR="00201722" w:rsidRPr="00CD2883">
        <w:rPr>
          <w:rFonts w:ascii="Times New Roman" w:hAnsi="Times New Roman" w:cs="Times New Roman"/>
          <w:b/>
        </w:rPr>
        <w:t xml:space="preserve">o jednolitej cenie książki. </w:t>
      </w:r>
      <w:r w:rsidR="00B91C1D" w:rsidRPr="00CD2883">
        <w:rPr>
          <w:rFonts w:ascii="Times New Roman" w:hAnsi="Times New Roman" w:cs="Times New Roman"/>
          <w:b/>
        </w:rPr>
        <w:t xml:space="preserve">Projekt ustawy został przygotowany z </w:t>
      </w:r>
      <w:r w:rsidR="00D863ED" w:rsidRPr="00CD2883">
        <w:rPr>
          <w:rFonts w:ascii="Times New Roman" w:hAnsi="Times New Roman" w:cs="Times New Roman"/>
          <w:b/>
        </w:rPr>
        <w:t>w</w:t>
      </w:r>
      <w:r w:rsidR="00201722" w:rsidRPr="00CD2883">
        <w:rPr>
          <w:rFonts w:ascii="Times New Roman" w:hAnsi="Times New Roman" w:cs="Times New Roman"/>
          <w:b/>
        </w:rPr>
        <w:t>ykorzyst</w:t>
      </w:r>
      <w:r w:rsidR="00D863ED" w:rsidRPr="00CD2883">
        <w:rPr>
          <w:rFonts w:ascii="Times New Roman" w:hAnsi="Times New Roman" w:cs="Times New Roman"/>
          <w:b/>
        </w:rPr>
        <w:t>an</w:t>
      </w:r>
      <w:r w:rsidR="00B91C1D" w:rsidRPr="00CD2883">
        <w:rPr>
          <w:rFonts w:ascii="Times New Roman" w:hAnsi="Times New Roman" w:cs="Times New Roman"/>
          <w:b/>
        </w:rPr>
        <w:t>iem</w:t>
      </w:r>
      <w:r w:rsidR="00201722" w:rsidRPr="00CD2883">
        <w:rPr>
          <w:rFonts w:ascii="Times New Roman" w:hAnsi="Times New Roman" w:cs="Times New Roman"/>
          <w:b/>
        </w:rPr>
        <w:t xml:space="preserve"> d</w:t>
      </w:r>
      <w:r w:rsidR="00201722" w:rsidRPr="00CD2883">
        <w:rPr>
          <w:rFonts w:ascii="Times New Roman" w:hAnsi="Times New Roman" w:cs="Times New Roman"/>
          <w:b/>
        </w:rPr>
        <w:t>o</w:t>
      </w:r>
      <w:r w:rsidR="00201722" w:rsidRPr="00CD2883">
        <w:rPr>
          <w:rFonts w:ascii="Times New Roman" w:hAnsi="Times New Roman" w:cs="Times New Roman"/>
          <w:b/>
        </w:rPr>
        <w:t>świadczenia krajów członkowskich Unii Europejskiej</w:t>
      </w:r>
      <w:r w:rsidR="00CB03EE" w:rsidRPr="00CD2883">
        <w:rPr>
          <w:rFonts w:ascii="Times New Roman" w:hAnsi="Times New Roman" w:cs="Times New Roman"/>
          <w:b/>
        </w:rPr>
        <w:t xml:space="preserve"> z najwyższymi wskaźnikami poziomu cz</w:t>
      </w:r>
      <w:r w:rsidR="00CB03EE" w:rsidRPr="00CD2883">
        <w:rPr>
          <w:rFonts w:ascii="Times New Roman" w:hAnsi="Times New Roman" w:cs="Times New Roman"/>
          <w:b/>
        </w:rPr>
        <w:t>y</w:t>
      </w:r>
      <w:r w:rsidR="00CB03EE" w:rsidRPr="00CD2883">
        <w:rPr>
          <w:rFonts w:ascii="Times New Roman" w:hAnsi="Times New Roman" w:cs="Times New Roman"/>
          <w:b/>
        </w:rPr>
        <w:t>telnictwa</w:t>
      </w:r>
      <w:r w:rsidR="00D863ED" w:rsidRPr="00CD2883">
        <w:rPr>
          <w:rFonts w:ascii="Times New Roman" w:hAnsi="Times New Roman" w:cs="Times New Roman"/>
          <w:b/>
        </w:rPr>
        <w:t>.</w:t>
      </w:r>
      <w:r w:rsidR="00201722" w:rsidRPr="00CD2883">
        <w:rPr>
          <w:rFonts w:ascii="Times New Roman" w:hAnsi="Times New Roman" w:cs="Times New Roman"/>
          <w:b/>
        </w:rPr>
        <w:t xml:space="preserve"> </w:t>
      </w:r>
      <w:r w:rsidR="00D863ED" w:rsidRPr="00CD2883">
        <w:rPr>
          <w:rFonts w:ascii="Times New Roman" w:hAnsi="Times New Roman" w:cs="Times New Roman"/>
          <w:b/>
        </w:rPr>
        <w:t>G</w:t>
      </w:r>
      <w:r w:rsidR="00201722" w:rsidRPr="00CD2883">
        <w:rPr>
          <w:rFonts w:ascii="Times New Roman" w:hAnsi="Times New Roman" w:cs="Times New Roman"/>
          <w:b/>
        </w:rPr>
        <w:t xml:space="preserve">łównym celem </w:t>
      </w:r>
      <w:r w:rsidR="00D863ED" w:rsidRPr="00CD2883">
        <w:rPr>
          <w:rFonts w:ascii="Times New Roman" w:hAnsi="Times New Roman" w:cs="Times New Roman"/>
          <w:b/>
        </w:rPr>
        <w:t xml:space="preserve">regulacji </w:t>
      </w:r>
      <w:r w:rsidR="00723C59">
        <w:rPr>
          <w:rFonts w:ascii="Times New Roman" w:hAnsi="Times New Roman" w:cs="Times New Roman"/>
          <w:b/>
        </w:rPr>
        <w:t xml:space="preserve">jest zwiększenie </w:t>
      </w:r>
      <w:r w:rsidR="002622EA">
        <w:rPr>
          <w:rFonts w:ascii="Times New Roman" w:hAnsi="Times New Roman" w:cs="Times New Roman"/>
          <w:b/>
        </w:rPr>
        <w:t xml:space="preserve">dostępu czytelników do ambitnej </w:t>
      </w:r>
      <w:r w:rsidR="00723C59">
        <w:rPr>
          <w:rFonts w:ascii="Times New Roman" w:hAnsi="Times New Roman" w:cs="Times New Roman"/>
          <w:b/>
        </w:rPr>
        <w:t>literatury</w:t>
      </w:r>
      <w:r w:rsidR="002622EA">
        <w:rPr>
          <w:rFonts w:ascii="Times New Roman" w:hAnsi="Times New Roman" w:cs="Times New Roman"/>
          <w:b/>
        </w:rPr>
        <w:t xml:space="preserve">. </w:t>
      </w:r>
    </w:p>
    <w:p w:rsidR="00315CE1" w:rsidRDefault="002622EA" w:rsidP="0031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Zbieranie </w:t>
      </w:r>
      <w:r w:rsidR="00723C59">
        <w:rPr>
          <w:rFonts w:ascii="Times New Roman" w:hAnsi="Times New Roman" w:cs="Times New Roman"/>
        </w:rPr>
        <w:t xml:space="preserve">podpisów pod listem </w:t>
      </w:r>
      <w:r>
        <w:rPr>
          <w:rFonts w:ascii="Times New Roman" w:hAnsi="Times New Roman" w:cs="Times New Roman"/>
        </w:rPr>
        <w:t xml:space="preserve">rozpoczęto </w:t>
      </w:r>
      <w:r w:rsidR="00723C59">
        <w:rPr>
          <w:rFonts w:ascii="Times New Roman" w:hAnsi="Times New Roman" w:cs="Times New Roman"/>
        </w:rPr>
        <w:t xml:space="preserve">13. października 2014 r. W ciągu </w:t>
      </w:r>
      <w:r w:rsidR="00315CE1">
        <w:rPr>
          <w:rFonts w:ascii="Times New Roman" w:hAnsi="Times New Roman" w:cs="Times New Roman"/>
        </w:rPr>
        <w:t xml:space="preserve">kilku dni </w:t>
      </w:r>
      <w:r w:rsidR="005F7B91">
        <w:rPr>
          <w:rFonts w:ascii="Times New Roman" w:hAnsi="Times New Roman" w:cs="Times New Roman"/>
        </w:rPr>
        <w:t xml:space="preserve">List otwarty </w:t>
      </w:r>
      <w:r>
        <w:rPr>
          <w:rFonts w:ascii="Times New Roman" w:hAnsi="Times New Roman" w:cs="Times New Roman"/>
        </w:rPr>
        <w:t xml:space="preserve">„Polska książka potrzebuje ratunku” </w:t>
      </w:r>
      <w:r w:rsidR="005F7B91">
        <w:rPr>
          <w:rFonts w:ascii="Times New Roman" w:hAnsi="Times New Roman" w:cs="Times New Roman"/>
        </w:rPr>
        <w:t xml:space="preserve">wsparło </w:t>
      </w:r>
      <w:r w:rsidR="00723C59">
        <w:rPr>
          <w:rFonts w:ascii="Times New Roman" w:hAnsi="Times New Roman" w:cs="Times New Roman"/>
        </w:rPr>
        <w:t xml:space="preserve">pięćdziesięciu </w:t>
      </w:r>
      <w:r w:rsidR="00315CE1">
        <w:rPr>
          <w:rFonts w:ascii="Times New Roman" w:hAnsi="Times New Roman" w:cs="Times New Roman"/>
        </w:rPr>
        <w:t xml:space="preserve">znanych </w:t>
      </w:r>
      <w:r w:rsidR="005F7B91">
        <w:rPr>
          <w:rFonts w:ascii="Times New Roman" w:hAnsi="Times New Roman" w:cs="Times New Roman"/>
        </w:rPr>
        <w:t>ludzi kultury</w:t>
      </w:r>
      <w:r w:rsidR="00315CE1">
        <w:rPr>
          <w:rFonts w:ascii="Times New Roman" w:hAnsi="Times New Roman" w:cs="Times New Roman"/>
        </w:rPr>
        <w:t>.</w:t>
      </w:r>
      <w:r w:rsidR="008961A3">
        <w:rPr>
          <w:rFonts w:ascii="Times New Roman" w:hAnsi="Times New Roman" w:cs="Times New Roman"/>
        </w:rPr>
        <w:t xml:space="preserve"> </w:t>
      </w:r>
      <w:r w:rsidR="00315CE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dy na uruch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mionej </w:t>
      </w:r>
      <w:r w:rsidR="005F7B91">
        <w:rPr>
          <w:rFonts w:ascii="Times New Roman" w:hAnsi="Times New Roman" w:cs="Times New Roman"/>
        </w:rPr>
        <w:t xml:space="preserve">stronie Internetowej </w:t>
      </w:r>
      <w:r>
        <w:rPr>
          <w:rFonts w:ascii="Times New Roman" w:hAnsi="Times New Roman" w:cs="Times New Roman"/>
        </w:rPr>
        <w:t xml:space="preserve">zebrano </w:t>
      </w:r>
      <w:r w:rsidR="005F7B91">
        <w:rPr>
          <w:rFonts w:ascii="Times New Roman" w:hAnsi="Times New Roman" w:cs="Times New Roman"/>
        </w:rPr>
        <w:t xml:space="preserve"> tysiąc imiennych wpisów</w:t>
      </w:r>
      <w:r>
        <w:rPr>
          <w:rFonts w:ascii="Times New Roman" w:hAnsi="Times New Roman" w:cs="Times New Roman"/>
        </w:rPr>
        <w:t xml:space="preserve"> – przekazano </w:t>
      </w:r>
      <w:r w:rsidR="005F7B91">
        <w:rPr>
          <w:rFonts w:ascii="Times New Roman" w:hAnsi="Times New Roman" w:cs="Times New Roman"/>
        </w:rPr>
        <w:t xml:space="preserve">List otwarty </w:t>
      </w:r>
      <w:r>
        <w:rPr>
          <w:rFonts w:ascii="Times New Roman" w:hAnsi="Times New Roman" w:cs="Times New Roman"/>
        </w:rPr>
        <w:t>wraz z 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kumentacją </w:t>
      </w:r>
      <w:r w:rsidR="005F7B91">
        <w:rPr>
          <w:rFonts w:ascii="Times New Roman" w:hAnsi="Times New Roman" w:cs="Times New Roman"/>
        </w:rPr>
        <w:t>do Kancelarii Rady Ministrów</w:t>
      </w:r>
      <w:r>
        <w:rPr>
          <w:rFonts w:ascii="Times New Roman" w:hAnsi="Times New Roman" w:cs="Times New Roman"/>
        </w:rPr>
        <w:t xml:space="preserve">. Podpisy pod </w:t>
      </w:r>
      <w:r w:rsidR="00315CE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istem </w:t>
      </w:r>
      <w:r w:rsidR="00315CE1">
        <w:rPr>
          <w:rFonts w:ascii="Times New Roman" w:hAnsi="Times New Roman" w:cs="Times New Roman"/>
        </w:rPr>
        <w:t xml:space="preserve">otwartym </w:t>
      </w:r>
      <w:r>
        <w:rPr>
          <w:rFonts w:ascii="Times New Roman" w:hAnsi="Times New Roman" w:cs="Times New Roman"/>
        </w:rPr>
        <w:t xml:space="preserve">zbierano jednak dalej. </w:t>
      </w:r>
      <w:r w:rsidR="005F7B91">
        <w:rPr>
          <w:rFonts w:ascii="Times New Roman" w:hAnsi="Times New Roman" w:cs="Times New Roman"/>
        </w:rPr>
        <w:t>Na z</w:t>
      </w:r>
      <w:r w:rsidR="005F7B91">
        <w:rPr>
          <w:rFonts w:ascii="Times New Roman" w:hAnsi="Times New Roman" w:cs="Times New Roman"/>
        </w:rPr>
        <w:t>a</w:t>
      </w:r>
      <w:r w:rsidR="005F7B91">
        <w:rPr>
          <w:rFonts w:ascii="Times New Roman" w:hAnsi="Times New Roman" w:cs="Times New Roman"/>
        </w:rPr>
        <w:t xml:space="preserve">kończenie akcji w dniu 13. lutego br. </w:t>
      </w:r>
      <w:r w:rsidR="00723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liście </w:t>
      </w:r>
      <w:r w:rsidR="005F7B91">
        <w:rPr>
          <w:rFonts w:ascii="Times New Roman" w:hAnsi="Times New Roman" w:cs="Times New Roman"/>
        </w:rPr>
        <w:t xml:space="preserve"> ”VIP”  widnieje siedemdziesiąt nazwisk, wśród nich</w:t>
      </w:r>
      <w:r>
        <w:rPr>
          <w:rFonts w:ascii="Times New Roman" w:hAnsi="Times New Roman" w:cs="Times New Roman"/>
        </w:rPr>
        <w:t xml:space="preserve"> są: </w:t>
      </w:r>
      <w:r w:rsidR="005F7B91">
        <w:rPr>
          <w:rFonts w:ascii="Times New Roman" w:hAnsi="Times New Roman" w:cs="Times New Roman"/>
        </w:rPr>
        <w:t xml:space="preserve">Hanna Bakuła, </w:t>
      </w:r>
      <w:r w:rsidR="00DE6316" w:rsidRPr="00CD2883">
        <w:rPr>
          <w:rFonts w:ascii="Times New Roman" w:hAnsi="Times New Roman" w:cs="Times New Roman"/>
        </w:rPr>
        <w:t xml:space="preserve">Marek </w:t>
      </w:r>
      <w:proofErr w:type="spellStart"/>
      <w:r w:rsidR="00DE6316" w:rsidRPr="00CD2883">
        <w:rPr>
          <w:rFonts w:ascii="Times New Roman" w:hAnsi="Times New Roman" w:cs="Times New Roman"/>
        </w:rPr>
        <w:t>Bieńczyk</w:t>
      </w:r>
      <w:proofErr w:type="spellEnd"/>
      <w:r w:rsidR="00DE6316">
        <w:rPr>
          <w:rFonts w:ascii="Times New Roman" w:hAnsi="Times New Roman" w:cs="Times New Roman"/>
        </w:rPr>
        <w:t xml:space="preserve">, </w:t>
      </w:r>
      <w:r w:rsidR="00DE6316" w:rsidRPr="00CD2883">
        <w:rPr>
          <w:rFonts w:ascii="Times New Roman" w:hAnsi="Times New Roman" w:cs="Times New Roman"/>
        </w:rPr>
        <w:t xml:space="preserve"> prof. Jerzy Bralczyk</w:t>
      </w:r>
      <w:r w:rsidR="00DE6316">
        <w:rPr>
          <w:rFonts w:ascii="Times New Roman" w:hAnsi="Times New Roman" w:cs="Times New Roman"/>
        </w:rPr>
        <w:t xml:space="preserve">, </w:t>
      </w:r>
      <w:r w:rsidR="00DE6316" w:rsidRPr="00CD2883">
        <w:rPr>
          <w:rFonts w:ascii="Times New Roman" w:hAnsi="Times New Roman" w:cs="Times New Roman"/>
        </w:rPr>
        <w:t xml:space="preserve">Sylwia </w:t>
      </w:r>
      <w:proofErr w:type="spellStart"/>
      <w:r w:rsidR="00DE6316" w:rsidRPr="00CD2883">
        <w:rPr>
          <w:rFonts w:ascii="Times New Roman" w:hAnsi="Times New Roman" w:cs="Times New Roman"/>
        </w:rPr>
        <w:t>Chutnik</w:t>
      </w:r>
      <w:proofErr w:type="spellEnd"/>
      <w:r w:rsidR="00DE6316" w:rsidRPr="00CD2883">
        <w:rPr>
          <w:rFonts w:ascii="Times New Roman" w:hAnsi="Times New Roman" w:cs="Times New Roman"/>
        </w:rPr>
        <w:t>,</w:t>
      </w:r>
      <w:r w:rsidR="00DE6316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 xml:space="preserve">Krzysztof </w:t>
      </w:r>
      <w:proofErr w:type="spellStart"/>
      <w:r w:rsidR="00D71BAF" w:rsidRPr="00CD2883">
        <w:rPr>
          <w:rFonts w:ascii="Times New Roman" w:hAnsi="Times New Roman" w:cs="Times New Roman"/>
        </w:rPr>
        <w:t>Daukszewicz</w:t>
      </w:r>
      <w:proofErr w:type="spellEnd"/>
      <w:r w:rsidR="00D71BAF" w:rsidRPr="00CD2883">
        <w:rPr>
          <w:rFonts w:ascii="Times New Roman" w:hAnsi="Times New Roman" w:cs="Times New Roman"/>
        </w:rPr>
        <w:t>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Małgorzata Gutowska-Adamczyk,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Krystyna Janda,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 xml:space="preserve">prof. Jerzy </w:t>
      </w:r>
      <w:proofErr w:type="spellStart"/>
      <w:r w:rsidR="00D71BAF" w:rsidRPr="00CD2883">
        <w:rPr>
          <w:rFonts w:ascii="Times New Roman" w:hAnsi="Times New Roman" w:cs="Times New Roman"/>
        </w:rPr>
        <w:t>Jarniewicz</w:t>
      </w:r>
      <w:proofErr w:type="spellEnd"/>
      <w:r w:rsidR="00D71BAF">
        <w:rPr>
          <w:rFonts w:ascii="Times New Roman" w:hAnsi="Times New Roman" w:cs="Times New Roman"/>
        </w:rPr>
        <w:t xml:space="preserve">, </w:t>
      </w:r>
      <w:r w:rsidR="00D71BAF" w:rsidRPr="00CD2883">
        <w:rPr>
          <w:rFonts w:ascii="Times New Roman" w:hAnsi="Times New Roman" w:cs="Times New Roman"/>
        </w:rPr>
        <w:t>Małgorzata Kalicińska,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Ignacy Karpowicz,</w:t>
      </w:r>
      <w:r w:rsidR="00D71BAF">
        <w:rPr>
          <w:rFonts w:ascii="Times New Roman" w:hAnsi="Times New Roman" w:cs="Times New Roman"/>
        </w:rPr>
        <w:t xml:space="preserve"> </w:t>
      </w:r>
      <w:r w:rsidR="005F7B91">
        <w:rPr>
          <w:rFonts w:ascii="Times New Roman" w:hAnsi="Times New Roman" w:cs="Times New Roman"/>
        </w:rPr>
        <w:t xml:space="preserve">Piotr Kofta, </w:t>
      </w:r>
      <w:r w:rsidR="00D71BAF" w:rsidRPr="00CD2883">
        <w:rPr>
          <w:rFonts w:ascii="Times New Roman" w:hAnsi="Times New Roman" w:cs="Times New Roman"/>
        </w:rPr>
        <w:t>Sławomir Koper,</w:t>
      </w:r>
      <w:r w:rsidR="00D71BAF">
        <w:rPr>
          <w:rFonts w:ascii="Times New Roman" w:hAnsi="Times New Roman" w:cs="Times New Roman"/>
        </w:rPr>
        <w:t xml:space="preserve"> </w:t>
      </w:r>
      <w:r w:rsidR="005F7B91">
        <w:rPr>
          <w:rFonts w:ascii="Times New Roman" w:hAnsi="Times New Roman" w:cs="Times New Roman"/>
        </w:rPr>
        <w:t xml:space="preserve">prof. Ewa Łętowska, </w:t>
      </w:r>
      <w:r w:rsidR="00D71BAF" w:rsidRPr="00CD2883">
        <w:rPr>
          <w:rFonts w:ascii="Times New Roman" w:hAnsi="Times New Roman" w:cs="Times New Roman"/>
        </w:rPr>
        <w:t>Zygmunt Miłoszewski,</w:t>
      </w:r>
      <w:r w:rsidR="00D71BAF">
        <w:rPr>
          <w:rFonts w:ascii="Times New Roman" w:hAnsi="Times New Roman" w:cs="Times New Roman"/>
        </w:rPr>
        <w:t xml:space="preserve"> prof. Anna Nasiłowska, </w:t>
      </w:r>
      <w:r w:rsidR="005F7B91">
        <w:rPr>
          <w:rFonts w:ascii="Times New Roman" w:hAnsi="Times New Roman" w:cs="Times New Roman"/>
        </w:rPr>
        <w:t xml:space="preserve">Michał </w:t>
      </w:r>
      <w:proofErr w:type="spellStart"/>
      <w:r w:rsidR="005F7B91">
        <w:rPr>
          <w:rFonts w:ascii="Times New Roman" w:hAnsi="Times New Roman" w:cs="Times New Roman"/>
        </w:rPr>
        <w:t>Nogaś</w:t>
      </w:r>
      <w:proofErr w:type="spellEnd"/>
      <w:r w:rsidR="005F7B91">
        <w:rPr>
          <w:rFonts w:ascii="Times New Roman" w:hAnsi="Times New Roman" w:cs="Times New Roman"/>
        </w:rPr>
        <w:t xml:space="preserve">, </w:t>
      </w:r>
      <w:r w:rsidR="00D71BAF" w:rsidRPr="00CD2883">
        <w:rPr>
          <w:rFonts w:ascii="Times New Roman" w:hAnsi="Times New Roman" w:cs="Times New Roman"/>
        </w:rPr>
        <w:t>Maria Nurowska,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Olga Tokarczuk,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Szczepan Twardoch,</w:t>
      </w:r>
      <w:r w:rsid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Janusz Leon Wiśniewski</w:t>
      </w:r>
      <w:r w:rsidR="00D71BAF">
        <w:rPr>
          <w:rFonts w:ascii="Times New Roman" w:hAnsi="Times New Roman" w:cs="Times New Roman"/>
        </w:rPr>
        <w:t>,</w:t>
      </w:r>
      <w:r w:rsidR="00D71BAF" w:rsidRPr="00D71BAF">
        <w:rPr>
          <w:rFonts w:ascii="Times New Roman" w:hAnsi="Times New Roman" w:cs="Times New Roman"/>
        </w:rPr>
        <w:t xml:space="preserve"> </w:t>
      </w:r>
      <w:r w:rsidR="00D71BAF" w:rsidRPr="00CD2883">
        <w:rPr>
          <w:rFonts w:ascii="Times New Roman" w:hAnsi="Times New Roman" w:cs="Times New Roman"/>
        </w:rPr>
        <w:t>prof. Franciszek Ziejka</w:t>
      </w:r>
      <w:r w:rsidR="005F7B91">
        <w:rPr>
          <w:rFonts w:ascii="Times New Roman" w:hAnsi="Times New Roman" w:cs="Times New Roman"/>
        </w:rPr>
        <w:t>.</w:t>
      </w:r>
    </w:p>
    <w:p w:rsidR="00315CE1" w:rsidRDefault="005F7B91" w:rsidP="00315CE1">
      <w:pPr>
        <w:jc w:val="both"/>
        <w:rPr>
          <w:rFonts w:ascii="Times New Roman" w:hAnsi="Times New Roman" w:cs="Times New Roman"/>
        </w:rPr>
      </w:pPr>
      <w:r w:rsidRPr="002622EA">
        <w:rPr>
          <w:rFonts w:ascii="Times New Roman" w:hAnsi="Times New Roman" w:cs="Times New Roman"/>
          <w:b/>
        </w:rPr>
        <w:t>Łącznie apel podpisało 2360 osób</w:t>
      </w:r>
      <w:r w:rsidR="00315CE1">
        <w:rPr>
          <w:rFonts w:ascii="Times New Roman" w:hAnsi="Times New Roman" w:cs="Times New Roman"/>
          <w:b/>
        </w:rPr>
        <w:t xml:space="preserve">. </w:t>
      </w:r>
      <w:r w:rsidR="00315CE1" w:rsidRPr="00A60248">
        <w:rPr>
          <w:rFonts w:ascii="Times New Roman" w:hAnsi="Times New Roman" w:cs="Times New Roman"/>
        </w:rPr>
        <w:t>Najliczniejszą grupę stanowią – ze zrozumiałych względów</w:t>
      </w:r>
      <w:r w:rsidR="00315CE1">
        <w:rPr>
          <w:rFonts w:ascii="Times New Roman" w:hAnsi="Times New Roman" w:cs="Times New Roman"/>
        </w:rPr>
        <w:t xml:space="preserve"> – ludzie książki:</w:t>
      </w:r>
      <w:r w:rsidR="00315CE1" w:rsidRPr="00A60248">
        <w:rPr>
          <w:rFonts w:ascii="Times New Roman" w:hAnsi="Times New Roman" w:cs="Times New Roman"/>
        </w:rPr>
        <w:t xml:space="preserve"> księgarze, pracownicy wydawnictw</w:t>
      </w:r>
      <w:r w:rsidR="00315CE1">
        <w:rPr>
          <w:rFonts w:ascii="Times New Roman" w:hAnsi="Times New Roman" w:cs="Times New Roman"/>
        </w:rPr>
        <w:t xml:space="preserve"> czy też </w:t>
      </w:r>
      <w:r w:rsidR="00315CE1" w:rsidRPr="00A60248">
        <w:rPr>
          <w:rFonts w:ascii="Times New Roman" w:hAnsi="Times New Roman" w:cs="Times New Roman"/>
        </w:rPr>
        <w:t>graficy i ilustratorzy książek. Wśród sygn</w:t>
      </w:r>
      <w:r w:rsidR="00315CE1" w:rsidRPr="00A60248">
        <w:rPr>
          <w:rFonts w:ascii="Times New Roman" w:hAnsi="Times New Roman" w:cs="Times New Roman"/>
        </w:rPr>
        <w:t>a</w:t>
      </w:r>
      <w:r w:rsidR="00315CE1" w:rsidRPr="00A60248">
        <w:rPr>
          <w:rFonts w:ascii="Times New Roman" w:hAnsi="Times New Roman" w:cs="Times New Roman"/>
        </w:rPr>
        <w:t>tariuszy jest ponadto 224 uczniów i studentów, 168</w:t>
      </w:r>
      <w:r w:rsidR="00315CE1">
        <w:rPr>
          <w:rFonts w:ascii="Times New Roman" w:hAnsi="Times New Roman" w:cs="Times New Roman"/>
        </w:rPr>
        <w:t xml:space="preserve"> autorów</w:t>
      </w:r>
      <w:r w:rsidR="00315CE1" w:rsidRPr="00A60248">
        <w:rPr>
          <w:rFonts w:ascii="Times New Roman" w:hAnsi="Times New Roman" w:cs="Times New Roman"/>
        </w:rPr>
        <w:t xml:space="preserve">, </w:t>
      </w:r>
      <w:r w:rsidR="00315CE1">
        <w:rPr>
          <w:rFonts w:ascii="Times New Roman" w:hAnsi="Times New Roman" w:cs="Times New Roman"/>
        </w:rPr>
        <w:t>96 bibliotekarzy, 81 naukowców, 57</w:t>
      </w:r>
      <w:r w:rsidR="00315CE1" w:rsidRPr="00A60248">
        <w:rPr>
          <w:rFonts w:ascii="Times New Roman" w:hAnsi="Times New Roman" w:cs="Times New Roman"/>
        </w:rPr>
        <w:t xml:space="preserve"> dziennikarzy. Znajd</w:t>
      </w:r>
      <w:r w:rsidR="00315CE1">
        <w:rPr>
          <w:rFonts w:ascii="Times New Roman" w:hAnsi="Times New Roman" w:cs="Times New Roman"/>
        </w:rPr>
        <w:t xml:space="preserve">ujemy tu prawników, </w:t>
      </w:r>
      <w:r w:rsidR="00315CE1" w:rsidRPr="00A60248">
        <w:rPr>
          <w:rFonts w:ascii="Times New Roman" w:hAnsi="Times New Roman" w:cs="Times New Roman"/>
        </w:rPr>
        <w:t>inżynierów, handlowców, ekonomistów, budowlańców, geologów, lekarzy i przedstawicieli wielu innych zawodów.</w:t>
      </w:r>
      <w:r w:rsidR="00315CE1">
        <w:rPr>
          <w:rFonts w:ascii="Times New Roman" w:hAnsi="Times New Roman" w:cs="Times New Roman"/>
        </w:rPr>
        <w:t xml:space="preserve"> </w:t>
      </w:r>
      <w:r w:rsidR="00360D79">
        <w:rPr>
          <w:rFonts w:ascii="Times New Roman" w:hAnsi="Times New Roman" w:cs="Times New Roman"/>
        </w:rPr>
        <w:t>Na li</w:t>
      </w:r>
      <w:r w:rsidR="00315CE1">
        <w:rPr>
          <w:rFonts w:ascii="Times New Roman" w:hAnsi="Times New Roman" w:cs="Times New Roman"/>
        </w:rPr>
        <w:t>ście</w:t>
      </w:r>
      <w:r w:rsidR="00360D79">
        <w:rPr>
          <w:rFonts w:ascii="Times New Roman" w:hAnsi="Times New Roman" w:cs="Times New Roman"/>
        </w:rPr>
        <w:t xml:space="preserve"> widnieją podpisy prezesów </w:t>
      </w:r>
      <w:r w:rsidR="00BA4F1B" w:rsidRPr="00CD2883">
        <w:rPr>
          <w:rFonts w:ascii="Times New Roman" w:hAnsi="Times New Roman" w:cs="Times New Roman"/>
        </w:rPr>
        <w:t xml:space="preserve"> Polskiej Izby Książki, Stowarzyszenia Pisarzy Polskich, Polskie</w:t>
      </w:r>
      <w:r w:rsidR="00CD2883" w:rsidRPr="00CD2883">
        <w:rPr>
          <w:rFonts w:ascii="Times New Roman" w:hAnsi="Times New Roman" w:cs="Times New Roman"/>
        </w:rPr>
        <w:t>go Towarzystwa Wydawców Książki</w:t>
      </w:r>
      <w:r w:rsidR="00BA4F1B" w:rsidRPr="00CD2883">
        <w:rPr>
          <w:rFonts w:ascii="Times New Roman" w:hAnsi="Times New Roman" w:cs="Times New Roman"/>
        </w:rPr>
        <w:t>, Izby Księgarstwa Polskiego</w:t>
      </w:r>
      <w:r w:rsidR="00360D79">
        <w:rPr>
          <w:rFonts w:ascii="Times New Roman" w:hAnsi="Times New Roman" w:cs="Times New Roman"/>
        </w:rPr>
        <w:t xml:space="preserve">, </w:t>
      </w:r>
      <w:r w:rsidR="00BA4F1B" w:rsidRPr="00CD2883">
        <w:rPr>
          <w:rFonts w:ascii="Times New Roman" w:hAnsi="Times New Roman" w:cs="Times New Roman"/>
        </w:rPr>
        <w:t xml:space="preserve"> St</w:t>
      </w:r>
      <w:r w:rsidR="00CD2883" w:rsidRPr="00CD2883">
        <w:rPr>
          <w:rFonts w:ascii="Times New Roman" w:hAnsi="Times New Roman" w:cs="Times New Roman"/>
        </w:rPr>
        <w:t>owarzyszenia Księgarzy Polskich</w:t>
      </w:r>
      <w:r w:rsidR="00360D79">
        <w:rPr>
          <w:rFonts w:ascii="Times New Roman" w:hAnsi="Times New Roman" w:cs="Times New Roman"/>
        </w:rPr>
        <w:t>, Stowarzyszenia Wydawców Kat</w:t>
      </w:r>
      <w:r w:rsidR="00360D79">
        <w:rPr>
          <w:rFonts w:ascii="Times New Roman" w:hAnsi="Times New Roman" w:cs="Times New Roman"/>
        </w:rPr>
        <w:t>o</w:t>
      </w:r>
      <w:r w:rsidR="00360D79">
        <w:rPr>
          <w:rFonts w:ascii="Times New Roman" w:hAnsi="Times New Roman" w:cs="Times New Roman"/>
        </w:rPr>
        <w:t>lickich, czy też Związku Literatów Polskich.</w:t>
      </w:r>
    </w:p>
    <w:p w:rsidR="00B91C1D" w:rsidRPr="00CD2883" w:rsidRDefault="00360D79" w:rsidP="0031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Sygnatariusze z</w:t>
      </w:r>
      <w:r w:rsidR="00744833" w:rsidRPr="00CD2883">
        <w:rPr>
          <w:rFonts w:ascii="Times New Roman" w:hAnsi="Times New Roman" w:cs="Times New Roman"/>
        </w:rPr>
        <w:t xml:space="preserve">wracają </w:t>
      </w:r>
      <w:r w:rsidR="00B91C1D" w:rsidRPr="00CD2883">
        <w:rPr>
          <w:rFonts w:ascii="Times New Roman" w:hAnsi="Times New Roman" w:cs="Times New Roman"/>
        </w:rPr>
        <w:t xml:space="preserve">się do Pani Premier Ewy Kopacz i Parlamentarzystów o </w:t>
      </w:r>
      <w:r w:rsidR="002344BD" w:rsidRPr="00CD2883">
        <w:rPr>
          <w:rFonts w:ascii="Times New Roman" w:hAnsi="Times New Roman" w:cs="Times New Roman"/>
        </w:rPr>
        <w:t xml:space="preserve">pilne </w:t>
      </w:r>
      <w:r w:rsidR="00B91C1D" w:rsidRPr="00CD2883">
        <w:rPr>
          <w:rFonts w:ascii="Times New Roman" w:hAnsi="Times New Roman" w:cs="Times New Roman"/>
        </w:rPr>
        <w:t>zajęc</w:t>
      </w:r>
      <w:r w:rsidR="002344BD" w:rsidRPr="00CD2883">
        <w:rPr>
          <w:rFonts w:ascii="Times New Roman" w:hAnsi="Times New Roman" w:cs="Times New Roman"/>
        </w:rPr>
        <w:t>ie się pr</w:t>
      </w:r>
      <w:r w:rsidR="002344BD" w:rsidRPr="00CD2883">
        <w:rPr>
          <w:rFonts w:ascii="Times New Roman" w:hAnsi="Times New Roman" w:cs="Times New Roman"/>
        </w:rPr>
        <w:t>o</w:t>
      </w:r>
      <w:r w:rsidR="002344BD" w:rsidRPr="00CD2883">
        <w:rPr>
          <w:rFonts w:ascii="Times New Roman" w:hAnsi="Times New Roman" w:cs="Times New Roman"/>
        </w:rPr>
        <w:t>jektem ustawy o jedno</w:t>
      </w:r>
      <w:r w:rsidR="00B91C1D" w:rsidRPr="00CD2883">
        <w:rPr>
          <w:rFonts w:ascii="Times New Roman" w:hAnsi="Times New Roman" w:cs="Times New Roman"/>
        </w:rPr>
        <w:t>litej cenie książki. „</w:t>
      </w:r>
      <w:r w:rsidR="00B91C1D" w:rsidRPr="00CD2883">
        <w:rPr>
          <w:rFonts w:ascii="Times New Roman" w:hAnsi="Times New Roman" w:cs="Times New Roman"/>
          <w:i/>
        </w:rPr>
        <w:t xml:space="preserve">Polska książka potrzebuje ratunku. Literaci, wydawcy i księgarze nie mają siły politycznej porównywalnej z górnikami. </w:t>
      </w:r>
      <w:r w:rsidR="00CD2883" w:rsidRPr="00CD2883">
        <w:rPr>
          <w:rFonts w:ascii="Times New Roman" w:hAnsi="Times New Roman" w:cs="Times New Roman"/>
          <w:i/>
        </w:rPr>
        <w:t>Zapewne dlatego</w:t>
      </w:r>
      <w:r w:rsidR="002344BD" w:rsidRPr="00CD2883">
        <w:rPr>
          <w:rFonts w:ascii="Times New Roman" w:hAnsi="Times New Roman" w:cs="Times New Roman"/>
          <w:i/>
        </w:rPr>
        <w:t xml:space="preserve"> apele </w:t>
      </w:r>
      <w:r w:rsidR="00CD2883" w:rsidRPr="00CD2883">
        <w:rPr>
          <w:rFonts w:ascii="Times New Roman" w:hAnsi="Times New Roman" w:cs="Times New Roman"/>
        </w:rPr>
        <w:t>ludzi tworz</w:t>
      </w:r>
      <w:r w:rsidR="00CD2883" w:rsidRPr="00CD2883">
        <w:rPr>
          <w:rFonts w:ascii="Times New Roman" w:hAnsi="Times New Roman" w:cs="Times New Roman"/>
        </w:rPr>
        <w:t>ą</w:t>
      </w:r>
      <w:r w:rsidR="00CD2883" w:rsidRPr="00CD2883">
        <w:rPr>
          <w:rFonts w:ascii="Times New Roman" w:hAnsi="Times New Roman" w:cs="Times New Roman"/>
        </w:rPr>
        <w:t>cych książki</w:t>
      </w:r>
      <w:r w:rsidR="00CB03EE" w:rsidRPr="00CD2883">
        <w:rPr>
          <w:rFonts w:ascii="Times New Roman" w:hAnsi="Times New Roman" w:cs="Times New Roman"/>
        </w:rPr>
        <w:t xml:space="preserve"> </w:t>
      </w:r>
      <w:r w:rsidR="002344BD" w:rsidRPr="00CD2883">
        <w:rPr>
          <w:rFonts w:ascii="Times New Roman" w:hAnsi="Times New Roman" w:cs="Times New Roman"/>
          <w:i/>
        </w:rPr>
        <w:t>pozostają bez echa od lat. Nie prosimy o dotacje z budżetu państwa, ni</w:t>
      </w:r>
      <w:r w:rsidR="00CD2883" w:rsidRPr="00CD2883">
        <w:rPr>
          <w:rFonts w:ascii="Times New Roman" w:hAnsi="Times New Roman" w:cs="Times New Roman"/>
          <w:i/>
        </w:rPr>
        <w:t>e prosimy o um</w:t>
      </w:r>
      <w:r w:rsidR="00CD2883" w:rsidRPr="00CD2883">
        <w:rPr>
          <w:rFonts w:ascii="Times New Roman" w:hAnsi="Times New Roman" w:cs="Times New Roman"/>
          <w:i/>
        </w:rPr>
        <w:t>o</w:t>
      </w:r>
      <w:r w:rsidR="00CD2883" w:rsidRPr="00CD2883">
        <w:rPr>
          <w:rFonts w:ascii="Times New Roman" w:hAnsi="Times New Roman" w:cs="Times New Roman"/>
          <w:i/>
        </w:rPr>
        <w:t xml:space="preserve">rzenie długów w </w:t>
      </w:r>
      <w:r w:rsidR="002344BD" w:rsidRPr="00CD2883">
        <w:rPr>
          <w:rFonts w:ascii="Times New Roman" w:hAnsi="Times New Roman" w:cs="Times New Roman"/>
          <w:i/>
        </w:rPr>
        <w:t>ZUS czy w Urzędach Skarbowych. Prosimy jedynie o uchwalenie przepisów, p</w:t>
      </w:r>
      <w:r w:rsidR="00CD2883" w:rsidRPr="00CD2883">
        <w:rPr>
          <w:rFonts w:ascii="Times New Roman" w:hAnsi="Times New Roman" w:cs="Times New Roman"/>
          <w:i/>
        </w:rPr>
        <w:t>odo</w:t>
      </w:r>
      <w:r w:rsidR="00CD2883" w:rsidRPr="00CD2883">
        <w:rPr>
          <w:rFonts w:ascii="Times New Roman" w:hAnsi="Times New Roman" w:cs="Times New Roman"/>
          <w:i/>
        </w:rPr>
        <w:t>b</w:t>
      </w:r>
      <w:r w:rsidR="00CD2883" w:rsidRPr="00CD2883">
        <w:rPr>
          <w:rFonts w:ascii="Times New Roman" w:hAnsi="Times New Roman" w:cs="Times New Roman"/>
          <w:i/>
        </w:rPr>
        <w:t>nych do tych obowiązujących</w:t>
      </w:r>
      <w:r w:rsidR="00B36826" w:rsidRPr="00CD2883">
        <w:rPr>
          <w:rFonts w:ascii="Times New Roman" w:hAnsi="Times New Roman" w:cs="Times New Roman"/>
        </w:rPr>
        <w:t xml:space="preserve"> </w:t>
      </w:r>
      <w:r w:rsidR="00B36826" w:rsidRPr="00CD2883">
        <w:rPr>
          <w:rFonts w:ascii="Times New Roman" w:hAnsi="Times New Roman" w:cs="Times New Roman"/>
          <w:i/>
        </w:rPr>
        <w:t>w wielu krajach Europy od roku 1981.</w:t>
      </w:r>
      <w:r w:rsidR="002344BD" w:rsidRPr="00CD2883">
        <w:rPr>
          <w:rFonts w:ascii="Times New Roman" w:hAnsi="Times New Roman" w:cs="Times New Roman"/>
          <w:i/>
        </w:rPr>
        <w:t xml:space="preserve"> </w:t>
      </w:r>
      <w:r w:rsidR="00B91C1D" w:rsidRPr="00CD2883">
        <w:rPr>
          <w:rFonts w:ascii="Times New Roman" w:hAnsi="Times New Roman" w:cs="Times New Roman"/>
          <w:i/>
        </w:rPr>
        <w:t>(…) Naszą wspólną intencją jest powstrzymanie  spadku  czytelnictwa książek w Polsce</w:t>
      </w:r>
      <w:r>
        <w:rPr>
          <w:rFonts w:ascii="Times New Roman" w:hAnsi="Times New Roman" w:cs="Times New Roman"/>
          <w:i/>
        </w:rPr>
        <w:t xml:space="preserve">, w szczególności spadku dostępu do ambitnej literatury. </w:t>
      </w:r>
      <w:r w:rsidR="00B91C1D" w:rsidRPr="00CD2883">
        <w:rPr>
          <w:rFonts w:ascii="Times New Roman" w:hAnsi="Times New Roman" w:cs="Times New Roman"/>
          <w:i/>
        </w:rPr>
        <w:t xml:space="preserve"> Nowa regulacja ma  zapewnić czytelnikom możliwość dostępu do szerokiej listy tytułów, bez filtrów narzucanych przez politykę zakupową globalnych dystrybutorów książek. (…) Przygotow</w:t>
      </w:r>
      <w:r w:rsidR="00B91C1D" w:rsidRPr="00CD2883">
        <w:rPr>
          <w:rFonts w:ascii="Times New Roman" w:hAnsi="Times New Roman" w:cs="Times New Roman"/>
          <w:i/>
        </w:rPr>
        <w:t>u</w:t>
      </w:r>
      <w:r w:rsidR="00B91C1D" w:rsidRPr="00CD2883">
        <w:rPr>
          <w:rFonts w:ascii="Times New Roman" w:hAnsi="Times New Roman" w:cs="Times New Roman"/>
          <w:i/>
        </w:rPr>
        <w:t>jąc propozycję projektu ustawy o jednolitej cenie książki, skorzystaliśmy z doświadczeń europejskich</w:t>
      </w:r>
      <w:r>
        <w:rPr>
          <w:rFonts w:ascii="Times New Roman" w:hAnsi="Times New Roman" w:cs="Times New Roman"/>
          <w:i/>
        </w:rPr>
        <w:t>.</w:t>
      </w:r>
      <w:r w:rsidR="00B91C1D" w:rsidRPr="00CD2883">
        <w:rPr>
          <w:rFonts w:ascii="Times New Roman" w:hAnsi="Times New Roman" w:cs="Times New Roman"/>
          <w:i/>
        </w:rPr>
        <w:t xml:space="preserve">. </w:t>
      </w:r>
      <w:r w:rsidR="009D6BC6" w:rsidRPr="00CD2883">
        <w:rPr>
          <w:rFonts w:ascii="Times New Roman" w:hAnsi="Times New Roman" w:cs="Times New Roman"/>
        </w:rPr>
        <w:t xml:space="preserve">(…) 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Każdy kolejny miesiąc bez postulowanej przez nas ustawy oznacza dalszą destrukcję polskiego rynku książki. Ze stratą dla nas wszystkich. Języki we współczesnym świecie trwają dzięki słowu pis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a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lastRenderedPageBreak/>
        <w:t>nemu. Książka jest nadal jego głównym nośnikiem</w:t>
      </w:r>
      <w:r w:rsidR="00B91C1D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</w:t>
      </w:r>
      <w:r w:rsidR="009D6BC6" w:rsidRPr="00CD2883">
        <w:rPr>
          <w:rFonts w:ascii="Times New Roman" w:eastAsia="MS Mincho" w:hAnsi="Times New Roman" w:cs="Times New Roman"/>
          <w:color w:val="000000"/>
          <w:kern w:val="24"/>
        </w:rPr>
        <w:t xml:space="preserve">A czytanie - najważniejszą kulturową kompetencją współczesnego człowieka. 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Dlatego apelujemy – podejmijcie niezwłocznie prace nad ustawą o jednol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i</w:t>
      </w:r>
      <w:r w:rsidR="00B91C1D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tej cenie książki, uchwalcie ją jak najszybciej.</w:t>
      </w:r>
      <w:r w:rsidR="00B91C1D" w:rsidRPr="00CD2883">
        <w:rPr>
          <w:rFonts w:ascii="Times New Roman" w:hAnsi="Times New Roman" w:cs="Times New Roman"/>
        </w:rPr>
        <w:t xml:space="preserve">” – </w:t>
      </w:r>
      <w:r w:rsidR="00CD2883" w:rsidRPr="00CD2883">
        <w:rPr>
          <w:rFonts w:ascii="Times New Roman" w:hAnsi="Times New Roman" w:cs="Times New Roman"/>
        </w:rPr>
        <w:t>piszą</w:t>
      </w:r>
      <w:r w:rsidR="00B91C1D" w:rsidRPr="00CD2883">
        <w:rPr>
          <w:rFonts w:ascii="Times New Roman" w:hAnsi="Times New Roman" w:cs="Times New Roman"/>
        </w:rPr>
        <w:t xml:space="preserve"> w </w:t>
      </w:r>
      <w:r w:rsidR="00D71BAF">
        <w:rPr>
          <w:rFonts w:ascii="Times New Roman" w:hAnsi="Times New Roman" w:cs="Times New Roman"/>
        </w:rPr>
        <w:t>L</w:t>
      </w:r>
      <w:r w:rsidR="00B91C1D" w:rsidRPr="00CD2883">
        <w:rPr>
          <w:rFonts w:ascii="Times New Roman" w:hAnsi="Times New Roman" w:cs="Times New Roman"/>
        </w:rPr>
        <w:t xml:space="preserve">iście otwartym jego sygnatariusze. </w:t>
      </w:r>
    </w:p>
    <w:p w:rsidR="00201722" w:rsidRPr="00CD2883" w:rsidRDefault="00B91C1D" w:rsidP="00DE6316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CD2883">
        <w:rPr>
          <w:rFonts w:ascii="Times New Roman" w:hAnsi="Times New Roman" w:cs="Times New Roman"/>
        </w:rPr>
        <w:t>Środowiska związane z rynkiem książki – autorzy, wydawcy i księgarze</w:t>
      </w:r>
      <w:r w:rsidR="00D71BAF">
        <w:rPr>
          <w:rFonts w:ascii="Times New Roman" w:hAnsi="Times New Roman" w:cs="Times New Roman"/>
        </w:rPr>
        <w:t xml:space="preserve"> –</w:t>
      </w:r>
      <w:r w:rsidRPr="00CD2883">
        <w:rPr>
          <w:rFonts w:ascii="Times New Roman" w:hAnsi="Times New Roman" w:cs="Times New Roman"/>
        </w:rPr>
        <w:t xml:space="preserve"> </w:t>
      </w:r>
      <w:r w:rsidR="00201722" w:rsidRPr="00CD2883">
        <w:rPr>
          <w:rFonts w:ascii="Times New Roman" w:hAnsi="Times New Roman" w:cs="Times New Roman"/>
        </w:rPr>
        <w:t>przygotował</w:t>
      </w:r>
      <w:r w:rsidRPr="00CD2883">
        <w:rPr>
          <w:rFonts w:ascii="Times New Roman" w:hAnsi="Times New Roman" w:cs="Times New Roman"/>
        </w:rPr>
        <w:t>y</w:t>
      </w:r>
      <w:r w:rsidR="00201722" w:rsidRPr="00CD2883">
        <w:rPr>
          <w:rFonts w:ascii="Times New Roman" w:hAnsi="Times New Roman" w:cs="Times New Roman"/>
        </w:rPr>
        <w:t xml:space="preserve"> projekt ust</w:t>
      </w:r>
      <w:r w:rsidR="00201722" w:rsidRPr="00CD2883">
        <w:rPr>
          <w:rFonts w:ascii="Times New Roman" w:hAnsi="Times New Roman" w:cs="Times New Roman"/>
        </w:rPr>
        <w:t>a</w:t>
      </w:r>
      <w:r w:rsidR="00201722" w:rsidRPr="00CD2883">
        <w:rPr>
          <w:rFonts w:ascii="Times New Roman" w:hAnsi="Times New Roman" w:cs="Times New Roman"/>
        </w:rPr>
        <w:t xml:space="preserve">wy o jednolitej cenie książki.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Projekt 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nakłada na wydawców i importerów książek obowiązek ustal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e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nia jednolitej ceny książki przed wprowadzeniem jej do obrotu. Cena nowości musi być stosowana przez okres 12 miesięcy przez wszystkie podmioty prowadzące sprzedaż książki nabywcy końcow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e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mu</w:t>
      </w:r>
      <w:r w:rsidR="00D71BAF">
        <w:rPr>
          <w:rFonts w:ascii="Times New Roman" w:eastAsiaTheme="minorEastAsia" w:hAnsi="Times New Roman" w:cs="Times New Roman"/>
          <w:color w:val="000000" w:themeColor="text1"/>
          <w:kern w:val="24"/>
        </w:rPr>
        <w:t>,</w:t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tj. podmiotowi kupującemu książkę w celu innym niż jej dalsza odsprzedaż, w szczególności </w:t>
      </w:r>
      <w:r w:rsidR="00D71BAF">
        <w:rPr>
          <w:rFonts w:ascii="Times New Roman" w:eastAsiaTheme="minorEastAsia" w:hAnsi="Times New Roman" w:cs="Times New Roman"/>
          <w:color w:val="000000" w:themeColor="text1"/>
          <w:kern w:val="24"/>
        </w:rPr>
        <w:br/>
      </w:r>
      <w:r w:rsidR="00201722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 ramach prowadzonej przez siebie działalności gospodarczej. </w:t>
      </w:r>
    </w:p>
    <w:p w:rsidR="00201722" w:rsidRPr="00CD2883" w:rsidRDefault="00201722" w:rsidP="00DE6316">
      <w:pPr>
        <w:spacing w:line="360" w:lineRule="auto"/>
        <w:jc w:val="both"/>
        <w:rPr>
          <w:rFonts w:ascii="Times New Roman" w:hAnsi="Times New Roman" w:cs="Times New Roman"/>
        </w:rPr>
      </w:pP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„</w:t>
      </w:r>
      <w:r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 </w:t>
      </w:r>
      <w:r w:rsidR="001202B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Najważniejszymi efektami  regulacji rynku książki jest zahamowanie wzrostu cen książek  a nawet, jak wskazują doświadczenia  innych krajów - szansa na ich spadek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. G</w:t>
      </w:r>
      <w:r w:rsidR="00193EDF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łównym beneficjentem są czyte</w:t>
      </w:r>
      <w:r w:rsidR="00193EDF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l</w:t>
      </w:r>
      <w:r w:rsidR="00193EDF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nicy, którzy dzięki </w:t>
      </w:r>
      <w:r w:rsidR="002622EA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regulacji 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 </w:t>
      </w:r>
      <w:r w:rsidR="00193EDF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mają dostęp do większej i lepszej jakościowo oferty wydawniczej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. Prop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o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nowane r</w:t>
      </w:r>
      <w:r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ozwiązanie  </w:t>
      </w:r>
      <w:r w:rsidR="00531BB1"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wspiera</w:t>
      </w:r>
      <w:r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 interesy 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 xml:space="preserve">czytelników ale i  </w:t>
      </w:r>
      <w:r w:rsidRPr="00CD2883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wszystkich podmiotów związanych z rynkiem książ</w:t>
      </w:r>
      <w:r w:rsidR="00193ED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ki.</w:t>
      </w:r>
      <w:r w:rsidR="00D71BA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”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– </w:t>
      </w:r>
      <w:r w:rsidR="00B1793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podkreśla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Włodzimierz Albin, Prezes Polskiej Izby Książki.</w:t>
      </w:r>
    </w:p>
    <w:p w:rsidR="009865E5" w:rsidRPr="00CD2883" w:rsidRDefault="00201722" w:rsidP="00DE6316">
      <w:pPr>
        <w:spacing w:line="360" w:lineRule="auto"/>
        <w:jc w:val="both"/>
        <w:rPr>
          <w:rFonts w:ascii="Times New Roman" w:hAnsi="Times New Roman" w:cs="Times New Roman"/>
        </w:rPr>
      </w:pP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Polski rynek książki stanowi niespełna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3%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wartości rynku europejskiego –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637 mln euro</w:t>
      </w:r>
      <w:r w:rsidRPr="00CD28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wobec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22,5 mld euro</w:t>
      </w:r>
      <w:r w:rsidRPr="00CD28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w 2012 roku, gdy liczba ludności Polski stanowi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7,5%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całej ludności Unii Europejskiej.</w:t>
      </w:r>
      <w:r w:rsidR="009865E5"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8C37A3">
        <w:rPr>
          <w:rFonts w:ascii="Times New Roman" w:eastAsiaTheme="minorEastAsia" w:hAnsi="Times New Roman" w:cs="Times New Roman"/>
          <w:color w:val="000000" w:themeColor="text1"/>
          <w:kern w:val="24"/>
        </w:rPr>
        <w:t>O</w:t>
      </w:r>
      <w:r w:rsidR="008C37A3">
        <w:rPr>
          <w:rFonts w:ascii="Times New Roman" w:eastAsiaTheme="minorEastAsia" w:hAnsi="Times New Roman" w:cs="Times New Roman"/>
          <w:color w:val="000000" w:themeColor="text1"/>
          <w:kern w:val="24"/>
        </w:rPr>
        <w:t>d</w:t>
      </w:r>
      <w:r w:rsidR="008C37A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setek osób w Polsce czytających co najmniej jedną książkę w ciągu 12 miesięcy jest niezwykle niski i wynosi - w zależności od badań -  42% względnie  a 60%. </w:t>
      </w:r>
      <w:r w:rsidR="00096B2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Nawet przyjmując dane z badania </w:t>
      </w:r>
      <w:r w:rsidR="00315CE1">
        <w:rPr>
          <w:rFonts w:ascii="Times New Roman" w:eastAsiaTheme="minorEastAsia" w:hAnsi="Times New Roman" w:cs="Times New Roman"/>
          <w:color w:val="000000" w:themeColor="text1"/>
          <w:kern w:val="24"/>
        </w:rPr>
        <w:t>wykon</w:t>
      </w:r>
      <w:r w:rsidR="00315CE1">
        <w:rPr>
          <w:rFonts w:ascii="Times New Roman" w:eastAsiaTheme="minorEastAsia" w:hAnsi="Times New Roman" w:cs="Times New Roman"/>
          <w:color w:val="000000" w:themeColor="text1"/>
          <w:kern w:val="24"/>
        </w:rPr>
        <w:t>a</w:t>
      </w:r>
      <w:r w:rsidR="00315CE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ne przez </w:t>
      </w:r>
      <w:r w:rsidR="00096B27">
        <w:rPr>
          <w:rFonts w:ascii="Times New Roman" w:eastAsiaTheme="minorEastAsia" w:hAnsi="Times New Roman" w:cs="Times New Roman"/>
          <w:color w:val="000000" w:themeColor="text1"/>
          <w:kern w:val="24"/>
        </w:rPr>
        <w:t>CBOS</w:t>
      </w:r>
      <w:r w:rsidR="00B1793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dla PIK </w:t>
      </w:r>
      <w:r w:rsidR="00096B2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( 60% czytających) - nadal pozostaje to groźnie niski wskaźnik.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W kraju dzi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>a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ła </w:t>
      </w:r>
      <w:r w:rsidR="00EC46F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tylko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1850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księgarń, </w:t>
      </w:r>
      <w:r w:rsidR="00B1793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a </w:t>
      </w:r>
      <w:r w:rsidR="00EC46F9">
        <w:rPr>
          <w:rFonts w:ascii="Times New Roman" w:eastAsiaTheme="minorEastAsia" w:hAnsi="Times New Roman" w:cs="Times New Roman"/>
          <w:color w:val="000000" w:themeColor="text1"/>
          <w:kern w:val="24"/>
        </w:rPr>
        <w:t>w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ciągu ostatnich pięciu lat ich liczba zmniejszyła się </w:t>
      </w:r>
      <w:r w:rsidR="00D71BAF">
        <w:rPr>
          <w:rFonts w:ascii="Times New Roman" w:eastAsiaTheme="minorEastAsia" w:hAnsi="Times New Roman" w:cs="Times New Roman"/>
          <w:color w:val="000000" w:themeColor="text1"/>
          <w:kern w:val="24"/>
        </w:rPr>
        <w:br/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o blisko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700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placówek czyli o ok. </w:t>
      </w:r>
      <w:r w:rsidRPr="00CD2883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30%</w:t>
      </w:r>
      <w:r w:rsidR="009865E5" w:rsidRPr="00CD28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.</w:t>
      </w:r>
      <w:r w:rsidRPr="00CD28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="00EC46F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 </w:t>
      </w:r>
      <w:r w:rsidRPr="00CD2883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Statystyki te obejmują placówki sieciowe oraz księgarnie niezależne, głównie zlokalizowane w mniejszych miejscowościach. </w:t>
      </w:r>
    </w:p>
    <w:p w:rsidR="00D71BAF" w:rsidRDefault="00D71BAF" w:rsidP="00D71BAF">
      <w:pPr>
        <w:spacing w:after="0"/>
        <w:jc w:val="both"/>
        <w:rPr>
          <w:rFonts w:ascii="Times New Roman" w:hAnsi="Times New Roman" w:cs="Times New Roman"/>
        </w:rPr>
      </w:pPr>
    </w:p>
    <w:p w:rsidR="0079073E" w:rsidRDefault="0079073E" w:rsidP="00D71BAF">
      <w:pPr>
        <w:spacing w:after="0"/>
        <w:jc w:val="both"/>
        <w:rPr>
          <w:rFonts w:ascii="Times New Roman" w:hAnsi="Times New Roman" w:cs="Times New Roman"/>
        </w:rPr>
      </w:pPr>
    </w:p>
    <w:p w:rsidR="006A60C2" w:rsidRDefault="00BD30CA" w:rsidP="00BD3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</w:t>
      </w:r>
      <w:r w:rsidR="00EC46F9">
        <w:rPr>
          <w:rFonts w:ascii="Times New Roman" w:hAnsi="Times New Roman" w:cs="Times New Roman"/>
        </w:rPr>
        <w:t xml:space="preserve">akcji „Polska książka potrzebuje ratunku” </w:t>
      </w:r>
      <w:r>
        <w:rPr>
          <w:rFonts w:ascii="Times New Roman" w:hAnsi="Times New Roman" w:cs="Times New Roman"/>
        </w:rPr>
        <w:t xml:space="preserve">na </w:t>
      </w:r>
      <w:hyperlink r:id="rId7" w:history="1">
        <w:r w:rsidRPr="0011454E">
          <w:rPr>
            <w:rStyle w:val="Hipercze"/>
            <w:rFonts w:ascii="Times New Roman" w:hAnsi="Times New Roman" w:cs="Times New Roman"/>
          </w:rPr>
          <w:t>http://www.audiowizualni.pl/index.php/apele/polska-ksiazka-potrzebuje-ratunku</w:t>
        </w:r>
      </w:hyperlink>
      <w:r>
        <w:rPr>
          <w:rFonts w:ascii="Times New Roman" w:hAnsi="Times New Roman" w:cs="Times New Roman"/>
        </w:rPr>
        <w:t xml:space="preserve">. </w:t>
      </w:r>
    </w:p>
    <w:p w:rsidR="006A60C2" w:rsidRDefault="006A60C2" w:rsidP="00BD3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załączeniu:  kopia apelu z powyższej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strony. </w:t>
      </w:r>
    </w:p>
    <w:p w:rsidR="00EC46F9" w:rsidRDefault="00BD30CA" w:rsidP="00BD3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Więcej informacji o akcji o</w:t>
      </w:r>
      <w:r w:rsidR="00EC46F9">
        <w:rPr>
          <w:rFonts w:ascii="Times New Roman" w:hAnsi="Times New Roman" w:cs="Times New Roman"/>
        </w:rPr>
        <w:t xml:space="preserve">raz </w:t>
      </w:r>
      <w:r>
        <w:rPr>
          <w:rFonts w:ascii="Times New Roman" w:hAnsi="Times New Roman" w:cs="Times New Roman"/>
        </w:rPr>
        <w:t xml:space="preserve">o </w:t>
      </w:r>
      <w:r w:rsidR="00EC46F9">
        <w:rPr>
          <w:rFonts w:ascii="Times New Roman" w:hAnsi="Times New Roman" w:cs="Times New Roman"/>
        </w:rPr>
        <w:t>projek</w:t>
      </w:r>
      <w:r>
        <w:rPr>
          <w:rFonts w:ascii="Times New Roman" w:hAnsi="Times New Roman" w:cs="Times New Roman"/>
        </w:rPr>
        <w:t xml:space="preserve">cie </w:t>
      </w:r>
      <w:r w:rsidR="00EC46F9">
        <w:rPr>
          <w:rFonts w:ascii="Times New Roman" w:hAnsi="Times New Roman" w:cs="Times New Roman"/>
        </w:rPr>
        <w:t xml:space="preserve">ustawy o książce na </w:t>
      </w:r>
      <w:hyperlink r:id="rId8" w:history="1">
        <w:r w:rsidR="00EC46F9" w:rsidRPr="00D119BD">
          <w:rPr>
            <w:rStyle w:val="Hipercze"/>
            <w:rFonts w:ascii="Times New Roman" w:hAnsi="Times New Roman" w:cs="Times New Roman"/>
          </w:rPr>
          <w:t>www.pik.org.pl</w:t>
        </w:r>
      </w:hyperlink>
      <w:r w:rsidR="00EC46F9">
        <w:rPr>
          <w:rFonts w:ascii="Times New Roman" w:hAnsi="Times New Roman" w:cs="Times New Roman"/>
        </w:rPr>
        <w:t xml:space="preserve"> lub </w:t>
      </w:r>
      <w:r w:rsidR="0079073E">
        <w:rPr>
          <w:rFonts w:ascii="Times New Roman" w:hAnsi="Times New Roman" w:cs="Times New Roman"/>
        </w:rPr>
        <w:t xml:space="preserve">w Biurze PIK  22 875 94 96, </w:t>
      </w:r>
      <w:hyperlink r:id="rId9" w:history="1">
        <w:r w:rsidR="0079073E" w:rsidRPr="00D119BD">
          <w:rPr>
            <w:rStyle w:val="Hipercze"/>
            <w:rFonts w:ascii="Times New Roman" w:hAnsi="Times New Roman" w:cs="Times New Roman"/>
          </w:rPr>
          <w:t>biuro@pik.org.pl</w:t>
        </w:r>
      </w:hyperlink>
      <w:r>
        <w:rPr>
          <w:rStyle w:val="Hipercze"/>
          <w:rFonts w:ascii="Times New Roman" w:hAnsi="Times New Roman" w:cs="Times New Roman"/>
        </w:rPr>
        <w:t xml:space="preserve">. </w:t>
      </w:r>
      <w:r>
        <w:rPr>
          <w:rStyle w:val="Hipercze"/>
          <w:rFonts w:ascii="Times New Roman" w:hAnsi="Times New Roman" w:cs="Times New Roman"/>
        </w:rPr>
        <w:br/>
      </w:r>
    </w:p>
    <w:p w:rsidR="0079073E" w:rsidRPr="00EC46F9" w:rsidRDefault="0079073E" w:rsidP="00D71BAF">
      <w:pPr>
        <w:spacing w:after="0"/>
        <w:jc w:val="both"/>
        <w:rPr>
          <w:rFonts w:ascii="Times New Roman" w:hAnsi="Times New Roman" w:cs="Times New Roman"/>
        </w:rPr>
      </w:pPr>
    </w:p>
    <w:sectPr w:rsidR="0079073E" w:rsidRPr="00EC46F9" w:rsidSect="00D71B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512"/>
    <w:multiLevelType w:val="hybridMultilevel"/>
    <w:tmpl w:val="0E64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6611"/>
    <w:multiLevelType w:val="hybridMultilevel"/>
    <w:tmpl w:val="BB30C170"/>
    <w:lvl w:ilvl="0" w:tplc="9096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92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0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44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89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C25C96"/>
    <w:multiLevelType w:val="hybridMultilevel"/>
    <w:tmpl w:val="7DE41286"/>
    <w:lvl w:ilvl="0" w:tplc="094A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6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C2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27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374760"/>
    <w:multiLevelType w:val="hybridMultilevel"/>
    <w:tmpl w:val="ED185BA2"/>
    <w:lvl w:ilvl="0" w:tplc="A770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2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8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E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B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8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6F0D8E"/>
    <w:multiLevelType w:val="hybridMultilevel"/>
    <w:tmpl w:val="823E2D6A"/>
    <w:lvl w:ilvl="0" w:tplc="A1E6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E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2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7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C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8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8F5A49"/>
    <w:multiLevelType w:val="hybridMultilevel"/>
    <w:tmpl w:val="BA9EF184"/>
    <w:lvl w:ilvl="0" w:tplc="F376A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C7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E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0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4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22"/>
    <w:rsid w:val="00096B27"/>
    <w:rsid w:val="001202BF"/>
    <w:rsid w:val="00142DC5"/>
    <w:rsid w:val="00193EDF"/>
    <w:rsid w:val="001A285F"/>
    <w:rsid w:val="00201722"/>
    <w:rsid w:val="002344BD"/>
    <w:rsid w:val="00246DA2"/>
    <w:rsid w:val="002622EA"/>
    <w:rsid w:val="00315CE1"/>
    <w:rsid w:val="00337E0C"/>
    <w:rsid w:val="00360D79"/>
    <w:rsid w:val="003752B8"/>
    <w:rsid w:val="003C4A66"/>
    <w:rsid w:val="00531BB1"/>
    <w:rsid w:val="005F7B91"/>
    <w:rsid w:val="00661F10"/>
    <w:rsid w:val="006A60C2"/>
    <w:rsid w:val="00723C59"/>
    <w:rsid w:val="00744833"/>
    <w:rsid w:val="0079073E"/>
    <w:rsid w:val="00817402"/>
    <w:rsid w:val="008961A3"/>
    <w:rsid w:val="008A17EF"/>
    <w:rsid w:val="008C246F"/>
    <w:rsid w:val="008C37A3"/>
    <w:rsid w:val="008C592D"/>
    <w:rsid w:val="009624AD"/>
    <w:rsid w:val="009865E5"/>
    <w:rsid w:val="009D6BC6"/>
    <w:rsid w:val="00A85C54"/>
    <w:rsid w:val="00B1793A"/>
    <w:rsid w:val="00B36826"/>
    <w:rsid w:val="00B91C1D"/>
    <w:rsid w:val="00BA4F1B"/>
    <w:rsid w:val="00BD30CA"/>
    <w:rsid w:val="00CB03EE"/>
    <w:rsid w:val="00CD2883"/>
    <w:rsid w:val="00D71BAF"/>
    <w:rsid w:val="00D863ED"/>
    <w:rsid w:val="00DE6316"/>
    <w:rsid w:val="00E005BA"/>
    <w:rsid w:val="00EC46F9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diowizualni.pl/index.php/apele/polska-ksiazka-potrzebuje-ratun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i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9</cp:revision>
  <cp:lastPrinted>2015-02-23T09:12:00Z</cp:lastPrinted>
  <dcterms:created xsi:type="dcterms:W3CDTF">2015-02-20T10:45:00Z</dcterms:created>
  <dcterms:modified xsi:type="dcterms:W3CDTF">2015-02-26T09:23:00Z</dcterms:modified>
</cp:coreProperties>
</file>